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6" w:rsidRDefault="006105BB">
      <w:pPr>
        <w:pStyle w:val="KonuBal"/>
      </w:pPr>
      <w:bookmarkStart w:id="0" w:name="_GoBack"/>
      <w:bookmarkEnd w:id="0"/>
      <w:r>
        <w:rPr>
          <w:b/>
        </w:rPr>
        <w:t>2021 YILI KURBAN HİZMETLERİ KOMİSYONU TOPLANTI KARARLARI</w:t>
      </w:r>
    </w:p>
    <w:p w:rsidR="009F70F6" w:rsidRDefault="009F70F6">
      <w:pPr>
        <w:pStyle w:val="KonuBal"/>
        <w:jc w:val="left"/>
        <w:rPr>
          <w:b/>
          <w:sz w:val="22"/>
          <w:szCs w:val="22"/>
        </w:rPr>
      </w:pPr>
    </w:p>
    <w:p w:rsidR="009F70F6" w:rsidRDefault="006105BB">
      <w:pPr>
        <w:pStyle w:val="KonuBal"/>
        <w:jc w:val="both"/>
      </w:pPr>
      <w:r>
        <w:rPr>
          <w:b/>
          <w:sz w:val="22"/>
          <w:szCs w:val="22"/>
        </w:rPr>
        <w:t xml:space="preserve">İlgi:  </w:t>
      </w:r>
      <w:r>
        <w:rPr>
          <w:sz w:val="22"/>
          <w:szCs w:val="22"/>
        </w:rPr>
        <w:t xml:space="preserve"> 19 Haziran 2021 tarih ve 31516 sayılı Resmi Gazetede yayınlanan 2021 YILI KURBAN HİZMETLERİ’NİN UYGULANMASINA DAİR TEBLİĞ.</w:t>
      </w:r>
    </w:p>
    <w:p w:rsidR="009F70F6" w:rsidRDefault="009F70F6">
      <w:pPr>
        <w:jc w:val="center"/>
        <w:rPr>
          <w:sz w:val="22"/>
          <w:szCs w:val="22"/>
        </w:rPr>
      </w:pPr>
    </w:p>
    <w:p w:rsidR="009F70F6" w:rsidRDefault="009F70F6">
      <w:pPr>
        <w:pStyle w:val="GvdeMetni"/>
        <w:rPr>
          <w:sz w:val="22"/>
          <w:szCs w:val="22"/>
        </w:rPr>
      </w:pPr>
    </w:p>
    <w:p w:rsidR="009F70F6" w:rsidRDefault="006105BB">
      <w:pPr>
        <w:pStyle w:val="GvdeMetni"/>
      </w:pPr>
      <w:r>
        <w:rPr>
          <w:sz w:val="22"/>
          <w:szCs w:val="22"/>
        </w:rPr>
        <w:t xml:space="preserve">Kurban Hizmetleri Komisyonu 25.06.2021 tarihinde Komisyon </w:t>
      </w:r>
      <w:r>
        <w:rPr>
          <w:sz w:val="22"/>
          <w:szCs w:val="22"/>
        </w:rPr>
        <w:t>Başkanı Vali Yardımcısı Resul ÖZDEMİR   başkanlığında; Üye İl Müftüsü Vehap KAPICIOĞLU,  Üye Belediye Zabıta Müdürü Ömer Faruk EKİN , Üye İl Sağlık Müdürlüğü Halk Sağlığında Uzman İbrahim TEĞİN , Üye Tarım ve Orman İl Müdürlüğü Müdür Yardımcısı Mehmet Yaşa</w:t>
      </w:r>
      <w:r>
        <w:rPr>
          <w:sz w:val="22"/>
          <w:szCs w:val="22"/>
        </w:rPr>
        <w:t>r ÖREN, Üye Çevre ve Şehircilik İl Müdürlüğü Müdür  Yardımcısı Selami TOPRAK, TDV Siirt Şube Temsilcisi Ferhat GÖZTOK’un iştirakleriyle toplanarak, aşağıdaki kararları almıştır.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A- KURBAN SATIŞ YERLERİ: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-Kurban satış ve kesim yeri olarak geçen yıllarda</w:t>
      </w:r>
      <w:r>
        <w:rPr>
          <w:sz w:val="22"/>
          <w:szCs w:val="22"/>
        </w:rPr>
        <w:t xml:space="preserve"> olduğu gibi, İlimiz Belediye Başkanlığı Hayvan Pazarı bu amaçla tahsis edilmesine,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B-KURBAN KESİM YERLERİ: 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-Kurban kesim yerlerinin aşağıdaki şekilde tespit edilmesine; 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1-Belediye Başkanlığı Hayvan Pazarı 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2-Kooperatif Mahallesi Parmar Karşısı</w:t>
      </w:r>
      <w:r>
        <w:rPr>
          <w:sz w:val="22"/>
          <w:szCs w:val="22"/>
        </w:rPr>
        <w:t xml:space="preserve"> oto yıkama alanı</w:t>
      </w:r>
    </w:p>
    <w:p w:rsidR="009F70F6" w:rsidRDefault="006105BB">
      <w:pPr>
        <w:jc w:val="both"/>
      </w:pPr>
      <w:r>
        <w:rPr>
          <w:sz w:val="22"/>
          <w:szCs w:val="22"/>
        </w:rPr>
        <w:t xml:space="preserve">  3-Tahir Şakar çiftliği doğan mahallesi E tipi ceza evi arkası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C) DİĞER HUSUSLAR: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 Siirt Belediye Başkanlığı’nca;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-Kurban kesim ve satış yerlerinde, gerekli alt ve üst yapı tesisi ile, kurban atık ve çöplerinin toplanması ve bertar</w:t>
      </w:r>
      <w:r>
        <w:rPr>
          <w:sz w:val="22"/>
          <w:szCs w:val="22"/>
        </w:rPr>
        <w:t>af edilmesi işlemlerinin yapılmasına,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2-Kurban atıklarının konması için kurban kesim yerlerinde, yeteri kadar su ve naylon torba temin edilmesine,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3-Seyyar kesim sehpaları, Belediye Başkanlığınca temin edilerek, kesim yerlerine konulmasının sağlanmasına,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4- Kasapların; su geçirmeyen önlük, maske, eldiven, su geçirmez çizme kullanması ve kontrol edilmesine,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5- Kesim alanlarında maske, eldiven, mendil gibi kişisel hijyen malzemelerin kullanıldıktan sonra atılması için ayrı bir atık kutusu bulundurulmasına,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>- Covid_19 afiş İlan işlemlerinin yapılmasına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8- Kesim yerlerinin kapasitesinin ilan edilmesine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9- Her kesimden sonra kesim aletlerinin temizlenmesine dikkat edilmesi ve kontrolün sağlanmasına </w:t>
      </w:r>
    </w:p>
    <w:p w:rsidR="009F70F6" w:rsidRDefault="006105BB">
      <w:pPr>
        <w:jc w:val="both"/>
      </w:pPr>
      <w:r>
        <w:rPr>
          <w:sz w:val="22"/>
          <w:szCs w:val="22"/>
        </w:rPr>
        <w:t xml:space="preserve">10- Komisyonca alınan kararların </w:t>
      </w:r>
      <w:bookmarkStart w:id="1" w:name="__DdeLink__120_4092656269"/>
      <w:r>
        <w:rPr>
          <w:sz w:val="22"/>
          <w:szCs w:val="22"/>
        </w:rPr>
        <w:t>WEB / internet</w:t>
      </w:r>
      <w:bookmarkEnd w:id="1"/>
      <w:r>
        <w:rPr>
          <w:sz w:val="22"/>
          <w:szCs w:val="22"/>
        </w:rPr>
        <w:t xml:space="preserve"> sitelerinde ya</w:t>
      </w:r>
      <w:r>
        <w:rPr>
          <w:sz w:val="22"/>
          <w:szCs w:val="22"/>
        </w:rPr>
        <w:t>yınlanmasına ve Basın yoluyla halka duyurulması.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Tarım ve Orman Müdürlüğü’nce;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1-Kurban kesim alanlarında, kurban kesiminin; umumi hıfzıssıhha meclisi karalarına ve sağlık şartlarına uygun olması amacıyla, birer eleman bulundurulmasına,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2- Kurban Kesi</w:t>
      </w:r>
      <w:r>
        <w:rPr>
          <w:sz w:val="22"/>
          <w:szCs w:val="22"/>
        </w:rPr>
        <w:t>m Yerlerinde Kurbanlara eziyet verilmeyecek şekilde ve kesim tekniğine uygun kurban kesilmesini sağlamak üzere, veteriner hekim görevlendirilmesinin sağlanmasına,</w:t>
      </w:r>
    </w:p>
    <w:p w:rsidR="009F70F6" w:rsidRDefault="006105BB">
      <w:pPr>
        <w:jc w:val="both"/>
      </w:pPr>
      <w:r>
        <w:rPr>
          <w:sz w:val="22"/>
          <w:szCs w:val="22"/>
        </w:rPr>
        <w:t>3- Kurban satış yerlerinde, hayvanların küpeli ve sağlıklı olup olmadıkları kontrollerinin ya</w:t>
      </w:r>
      <w:r>
        <w:rPr>
          <w:sz w:val="22"/>
          <w:szCs w:val="22"/>
        </w:rPr>
        <w:t>pılmasına,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c) İl Çevre ve Şehircilik Müdürlüğü’nce;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1-Kurban kesim alanlarında, kurban kesiminin; umumi hıfzıssıhha meclisi karalarına ve sağlık şartlarına uygun olması amacıyla, birer eleman bulundurulmasına,</w:t>
      </w:r>
    </w:p>
    <w:p w:rsidR="009F70F6" w:rsidRDefault="006105BB">
      <w:pPr>
        <w:jc w:val="both"/>
      </w:pPr>
      <w:r>
        <w:rPr>
          <w:sz w:val="22"/>
          <w:szCs w:val="22"/>
        </w:rPr>
        <w:t>2-Komisyonca alınan kararların WEB / intern</w:t>
      </w:r>
      <w:r>
        <w:rPr>
          <w:sz w:val="22"/>
          <w:szCs w:val="22"/>
        </w:rPr>
        <w:t>et sitelerinde yayınlanmasına,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9F70F6">
      <w:pPr>
        <w:jc w:val="both"/>
        <w:rPr>
          <w:sz w:val="22"/>
          <w:szCs w:val="22"/>
        </w:rPr>
      </w:pP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ç) İl Sağlık Müdürlüğü’nce;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</w:pPr>
      <w:r>
        <w:rPr>
          <w:sz w:val="22"/>
          <w:szCs w:val="22"/>
        </w:rPr>
        <w:t>1-kurban kesim alanlarında, kurban kesiminin; umumi hıfzıssıhha meclisi karalarına ve sağlık şartlarına uygun olması amacıyla, birer eleman bulundurulmasına,</w:t>
      </w:r>
    </w:p>
    <w:p w:rsidR="009F70F6" w:rsidRDefault="006105BB">
      <w:pPr>
        <w:jc w:val="both"/>
      </w:pPr>
      <w:r>
        <w:rPr>
          <w:sz w:val="22"/>
          <w:szCs w:val="22"/>
        </w:rPr>
        <w:t>2- Kesim için hayvanını getirenleri</w:t>
      </w:r>
      <w:r>
        <w:rPr>
          <w:sz w:val="22"/>
          <w:szCs w:val="22"/>
        </w:rPr>
        <w:t>n girişte  maske takmasının sağlanması,</w:t>
      </w:r>
    </w:p>
    <w:p w:rsidR="009F70F6" w:rsidRDefault="006105BB">
      <w:pPr>
        <w:jc w:val="both"/>
      </w:pPr>
      <w:r>
        <w:rPr>
          <w:sz w:val="22"/>
          <w:szCs w:val="22"/>
        </w:rPr>
        <w:t>3-Hayvan kesim yerleri/kesimhanelerde görev yapacaklara; kasaplara, temizlik görevlilerine ve yöneticilere önceden COVID-19 konusunda eğitim verilmesine,</w:t>
      </w:r>
    </w:p>
    <w:p w:rsidR="009F70F6" w:rsidRDefault="006105BB">
      <w:pPr>
        <w:jc w:val="both"/>
      </w:pPr>
      <w:r>
        <w:rPr>
          <w:sz w:val="22"/>
          <w:szCs w:val="22"/>
        </w:rPr>
        <w:t>4-Komisyonca alınan kararların WEB / internet sitelerinde yayı</w:t>
      </w:r>
      <w:r>
        <w:rPr>
          <w:sz w:val="22"/>
          <w:szCs w:val="22"/>
        </w:rPr>
        <w:t>nlanmasına,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 İl Müftülüğü’nce;</w:t>
      </w:r>
    </w:p>
    <w:p w:rsidR="009F70F6" w:rsidRDefault="009F70F6">
      <w:pPr>
        <w:jc w:val="both"/>
        <w:rPr>
          <w:b/>
          <w:sz w:val="22"/>
          <w:szCs w:val="22"/>
        </w:rPr>
      </w:pP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1-Kurban kesiminin dini esaslara uygun olmasını sağlamak amacıyla, tespit edilen her kesim yerinde, Müftülükçe bir din görevlisinin bulundurulması, 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2-Komisyon tarafından alınan karaların, camilerde vaaz ve hutbelerde </w:t>
      </w:r>
      <w:r>
        <w:rPr>
          <w:sz w:val="22"/>
          <w:szCs w:val="22"/>
        </w:rPr>
        <w:t>halka duyurulmasına,</w:t>
      </w:r>
    </w:p>
    <w:p w:rsidR="009F70F6" w:rsidRDefault="006105BB">
      <w:pPr>
        <w:jc w:val="both"/>
      </w:pPr>
      <w:r>
        <w:rPr>
          <w:sz w:val="22"/>
          <w:szCs w:val="22"/>
        </w:rPr>
        <w:t>3-Komisyonca alınan kararların WEB / internet sitelerinde yayınlanmasına,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e) İl Emniyet Müdürlüğü’nce;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 Kesim alanına hayvan sahiplerinin girişinin engellenmesi, ancak oluşturulan bekleme alanlarına sadece bir hayvan </w:t>
      </w:r>
      <w:r>
        <w:rPr>
          <w:sz w:val="22"/>
          <w:szCs w:val="22"/>
        </w:rPr>
        <w:t>sahibinin/hissedarının aralarındaki sosyal mesafeyi koruyacak şekilde alınmasına müsaade edilmesine,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2- Hayvan kesim yerleri/kesimhaneler önünde bekleyenlerin sosyal mesafeye uymalarının ve maske takmalarının sağlanmasına;</w:t>
      </w:r>
    </w:p>
    <w:p w:rsidR="009F70F6" w:rsidRDefault="006105BB">
      <w:pPr>
        <w:jc w:val="both"/>
        <w:rPr>
          <w:sz w:val="22"/>
          <w:szCs w:val="22"/>
        </w:rPr>
      </w:pPr>
      <w:r>
        <w:rPr>
          <w:sz w:val="22"/>
          <w:szCs w:val="22"/>
        </w:rPr>
        <w:t>3- Emniyet tedbirlerinin alınması</w:t>
      </w:r>
      <w:r>
        <w:rPr>
          <w:sz w:val="22"/>
          <w:szCs w:val="22"/>
        </w:rPr>
        <w:t>na,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f) Komisyon Kararları</w:t>
      </w:r>
    </w:p>
    <w:p w:rsidR="009F70F6" w:rsidRDefault="006105BB">
      <w:pPr>
        <w:jc w:val="both"/>
      </w:pPr>
      <w:r>
        <w:rPr>
          <w:sz w:val="22"/>
          <w:szCs w:val="22"/>
        </w:rPr>
        <w:tab/>
        <w:t>Komisyonca alınan kararların yerine getirilmesi amacıyla alt komisyonunun oluşturulmasına, söz konusu komisyonun alınan kararların yerine getirilmesinin sağlanmasına ve  yapılan çalışmalarla ilgili  programı hazırlayıp, Kurban b</w:t>
      </w:r>
      <w:r>
        <w:rPr>
          <w:sz w:val="22"/>
          <w:szCs w:val="22"/>
        </w:rPr>
        <w:t>ayramı öncesi ve bayram günlerinde yapılması gereken işleri yerine getirmesine  konuyla ilgili her türlü tedbiri almasına, alt komisyonun aşağıda isimleri yazılı şahıslardan oluşturulmasına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ind w:firstLine="708"/>
        <w:jc w:val="both"/>
      </w:pPr>
      <w:r>
        <w:rPr>
          <w:sz w:val="22"/>
          <w:szCs w:val="22"/>
        </w:rPr>
        <w:t>a) Belediye Başkanlığından  Yahya NAS</w:t>
      </w:r>
    </w:p>
    <w:p w:rsidR="009F70F6" w:rsidRDefault="006105BB">
      <w:pPr>
        <w:ind w:firstLine="708"/>
        <w:jc w:val="both"/>
      </w:pPr>
      <w:r>
        <w:rPr>
          <w:sz w:val="22"/>
          <w:szCs w:val="22"/>
        </w:rPr>
        <w:t>b) Tarım ve Orman İl Müdürl</w:t>
      </w:r>
      <w:r>
        <w:rPr>
          <w:sz w:val="22"/>
          <w:szCs w:val="22"/>
        </w:rPr>
        <w:t>üğünden Hüseyin AKTAŞ</w:t>
      </w:r>
    </w:p>
    <w:p w:rsidR="009F70F6" w:rsidRDefault="006105BB">
      <w:pPr>
        <w:ind w:firstLine="708"/>
        <w:jc w:val="both"/>
      </w:pPr>
      <w:r>
        <w:rPr>
          <w:sz w:val="22"/>
          <w:szCs w:val="22"/>
        </w:rPr>
        <w:t>c) İl Sağlık Müdürlüğünden Fatih DALKILIÇ</w:t>
      </w:r>
    </w:p>
    <w:p w:rsidR="009F70F6" w:rsidRDefault="006105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d) İl Çevre ve Şehircilik Müdürlüğünden Erdoğan YAVUZ</w:t>
      </w:r>
    </w:p>
    <w:p w:rsidR="009F70F6" w:rsidRDefault="006105BB">
      <w:pPr>
        <w:ind w:firstLine="708"/>
        <w:jc w:val="both"/>
      </w:pPr>
      <w:r>
        <w:rPr>
          <w:sz w:val="22"/>
          <w:szCs w:val="22"/>
        </w:rPr>
        <w:t>e) İl Müftülüğünden Mesut AYDIN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6105BB">
      <w:pPr>
        <w:jc w:val="both"/>
      </w:pPr>
      <w:r>
        <w:rPr>
          <w:sz w:val="22"/>
          <w:szCs w:val="22"/>
        </w:rPr>
        <w:t>Oluşturulan Alt Komisyon başkanlığı görevinin Türkiye Diyanet Vakfı Siirt Şube Temsilcisi Ferhat GÖZTOK t</w:t>
      </w:r>
      <w:r>
        <w:rPr>
          <w:sz w:val="22"/>
          <w:szCs w:val="22"/>
        </w:rPr>
        <w:t>arafından yürütülmesine,</w:t>
      </w:r>
    </w:p>
    <w:p w:rsidR="009F70F6" w:rsidRDefault="006105BB">
      <w:pPr>
        <w:jc w:val="both"/>
      </w:pPr>
      <w:r>
        <w:rPr>
          <w:sz w:val="22"/>
          <w:szCs w:val="22"/>
        </w:rPr>
        <w:t>1-İlgili kurumlar tarafından belirlenen satış yerleri dışında satış yapanlar hakkında kanuni işlem yapılmasına,</w:t>
      </w:r>
    </w:p>
    <w:p w:rsidR="009F70F6" w:rsidRDefault="006105BB">
      <w:pPr>
        <w:jc w:val="both"/>
      </w:pPr>
      <w:r>
        <w:rPr>
          <w:sz w:val="22"/>
          <w:szCs w:val="22"/>
        </w:rPr>
        <w:t xml:space="preserve">2- İçişleri Bakanlığı’nın </w:t>
      </w:r>
      <w:r>
        <w:rPr>
          <w:color w:val="000000"/>
          <w:sz w:val="22"/>
          <w:szCs w:val="22"/>
          <w:shd w:val="clear" w:color="auto" w:fill="FFFFFF"/>
        </w:rPr>
        <w:t>04.10.2013 tarih ve 68303338-3503 sayılı genelgesiyle</w:t>
      </w:r>
      <w:r>
        <w:rPr>
          <w:sz w:val="22"/>
          <w:szCs w:val="22"/>
        </w:rPr>
        <w:t xml:space="preserve"> belirtildiği şekilde Kurban derileri ve</w:t>
      </w:r>
      <w:r>
        <w:rPr>
          <w:sz w:val="22"/>
          <w:szCs w:val="22"/>
        </w:rPr>
        <w:t xml:space="preserve"> bağırsaklarının toplama faaliyetlerinde bulunabilme yetkisinin gerçek kişilere, derneklere, vakıflara ve bunların temsilcilerine verilmesine,</w:t>
      </w:r>
    </w:p>
    <w:p w:rsidR="009F70F6" w:rsidRDefault="006105BB">
      <w:pPr>
        <w:jc w:val="both"/>
      </w:pPr>
      <w:r>
        <w:rPr>
          <w:sz w:val="22"/>
          <w:szCs w:val="22"/>
        </w:rPr>
        <w:t>3- Bayram sonrası kurban hizmetlerini özetleyen bir raporun, alt komisyon tarafından Kurban hizmetleri komisyonun</w:t>
      </w:r>
      <w:r>
        <w:rPr>
          <w:sz w:val="22"/>
          <w:szCs w:val="22"/>
        </w:rPr>
        <w:t>a takdim edilmesine,</w:t>
      </w:r>
    </w:p>
    <w:p w:rsidR="009F70F6" w:rsidRDefault="006105BB">
      <w:pPr>
        <w:jc w:val="both"/>
      </w:pPr>
      <w:r>
        <w:rPr>
          <w:sz w:val="22"/>
          <w:szCs w:val="22"/>
        </w:rPr>
        <w:lastRenderedPageBreak/>
        <w:t>Oy birliği ile karar verilmiştir.</w:t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9F70F6">
      <w:pPr>
        <w:rPr>
          <w:sz w:val="22"/>
          <w:szCs w:val="22"/>
        </w:rPr>
      </w:pPr>
    </w:p>
    <w:p w:rsidR="009F70F6" w:rsidRDefault="006105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>KOMİSYON BAŞKANI</w:t>
      </w:r>
    </w:p>
    <w:p w:rsidR="009F70F6" w:rsidRDefault="009F70F6">
      <w:pPr>
        <w:jc w:val="center"/>
        <w:rPr>
          <w:sz w:val="22"/>
          <w:szCs w:val="22"/>
        </w:rPr>
      </w:pPr>
    </w:p>
    <w:p w:rsidR="009F70F6" w:rsidRDefault="009F70F6">
      <w:pPr>
        <w:jc w:val="center"/>
        <w:rPr>
          <w:sz w:val="22"/>
          <w:szCs w:val="22"/>
        </w:rPr>
      </w:pPr>
    </w:p>
    <w:p w:rsidR="009F70F6" w:rsidRDefault="006105BB">
      <w:r>
        <w:rPr>
          <w:sz w:val="22"/>
          <w:szCs w:val="22"/>
        </w:rPr>
        <w:t xml:space="preserve">                                                              Resul ÖZDEMİR</w:t>
      </w:r>
    </w:p>
    <w:p w:rsidR="009F70F6" w:rsidRDefault="006105BB">
      <w:r>
        <w:rPr>
          <w:sz w:val="22"/>
          <w:szCs w:val="22"/>
        </w:rPr>
        <w:t xml:space="preserve">                                                                Vali Yardımcısı </w:t>
      </w:r>
    </w:p>
    <w:p w:rsidR="009F70F6" w:rsidRDefault="009F70F6">
      <w:pPr>
        <w:jc w:val="center"/>
        <w:rPr>
          <w:sz w:val="22"/>
          <w:szCs w:val="22"/>
        </w:rPr>
      </w:pPr>
    </w:p>
    <w:p w:rsidR="009F70F6" w:rsidRDefault="009F70F6">
      <w:pPr>
        <w:pStyle w:val="Balk2"/>
        <w:rPr>
          <w:sz w:val="22"/>
          <w:szCs w:val="22"/>
        </w:rPr>
      </w:pPr>
    </w:p>
    <w:p w:rsidR="009F70F6" w:rsidRDefault="009F70F6">
      <w:pPr>
        <w:pStyle w:val="Balk2"/>
        <w:rPr>
          <w:sz w:val="22"/>
          <w:szCs w:val="22"/>
        </w:rPr>
      </w:pPr>
    </w:p>
    <w:p w:rsidR="009F70F6" w:rsidRDefault="006105BB">
      <w:pPr>
        <w:pStyle w:val="Balk2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ÜYE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ÜYE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ÜYE</w:t>
      </w:r>
    </w:p>
    <w:p w:rsidR="009F70F6" w:rsidRDefault="006105BB">
      <w:pPr>
        <w:pStyle w:val="Balk2"/>
      </w:pPr>
      <w:r>
        <w:rPr>
          <w:sz w:val="22"/>
          <w:szCs w:val="22"/>
        </w:rPr>
        <w:t>Vehap KAPICIOĞLU</w:t>
      </w:r>
      <w:r>
        <w:rPr>
          <w:sz w:val="22"/>
          <w:szCs w:val="22"/>
        </w:rPr>
        <w:tab/>
        <w:t xml:space="preserve">                         Ömer Faruk EKİN</w:t>
      </w:r>
      <w:r>
        <w:rPr>
          <w:sz w:val="22"/>
          <w:szCs w:val="22"/>
        </w:rPr>
        <w:tab/>
        <w:t xml:space="preserve">                         İbrahim TEĞİN</w:t>
      </w:r>
    </w:p>
    <w:p w:rsidR="009F70F6" w:rsidRDefault="006105BB">
      <w:pPr>
        <w:pStyle w:val="Balk2"/>
      </w:pPr>
      <w:r>
        <w:t xml:space="preserve">      İ</w:t>
      </w:r>
      <w:r>
        <w:t>l Müftüsü                             Belediye Zabıta Müdürü                    Halk Sağlığında Uzm</w:t>
      </w:r>
    </w:p>
    <w:p w:rsidR="009F70F6" w:rsidRDefault="009F70F6"/>
    <w:p w:rsidR="009F70F6" w:rsidRDefault="006105BB">
      <w:pPr>
        <w:pStyle w:val="Balk2"/>
        <w:tabs>
          <w:tab w:val="left" w:pos="11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ab/>
      </w:r>
    </w:p>
    <w:p w:rsidR="009F70F6" w:rsidRDefault="009F70F6"/>
    <w:p w:rsidR="009F70F6" w:rsidRDefault="006105BB">
      <w:r>
        <w:rPr>
          <w:b/>
          <w:bCs/>
          <w:sz w:val="22"/>
          <w:szCs w:val="22"/>
        </w:rPr>
        <w:t xml:space="preserve">                ÜYE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  <w:t xml:space="preserve">                               ÜYE</w:t>
      </w:r>
    </w:p>
    <w:p w:rsidR="009F70F6" w:rsidRDefault="009F70F6">
      <w:pPr>
        <w:rPr>
          <w:b/>
          <w:bCs/>
          <w:sz w:val="22"/>
          <w:szCs w:val="22"/>
        </w:rPr>
      </w:pPr>
    </w:p>
    <w:p w:rsidR="009F70F6" w:rsidRDefault="006105BB"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Ferhat GÖZTOK</w:t>
      </w:r>
      <w:r>
        <w:rPr>
          <w:sz w:val="22"/>
          <w:szCs w:val="22"/>
        </w:rPr>
        <w:tab/>
        <w:t xml:space="preserve">                         Selami</w:t>
      </w:r>
      <w:r>
        <w:rPr>
          <w:sz w:val="22"/>
          <w:szCs w:val="22"/>
        </w:rPr>
        <w:t xml:space="preserve"> TOPRAK                                  Mehmet Yaşar Ören</w:t>
      </w:r>
    </w:p>
    <w:p w:rsidR="009F70F6" w:rsidRDefault="006105BB">
      <w:r>
        <w:rPr>
          <w:sz w:val="22"/>
          <w:szCs w:val="22"/>
        </w:rPr>
        <w:t>TDV Siirt Şube Temsilcisi.              Çevre ve Şehircilik İl Md. Yrd            Tarım ve Orman İl Md. Yrd.</w:t>
      </w:r>
    </w:p>
    <w:p w:rsidR="009F70F6" w:rsidRDefault="006105B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9F70F6" w:rsidRDefault="009F70F6">
      <w:pPr>
        <w:rPr>
          <w:sz w:val="22"/>
          <w:szCs w:val="22"/>
        </w:rPr>
      </w:pPr>
    </w:p>
    <w:p w:rsidR="009F70F6" w:rsidRDefault="006105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70F6" w:rsidRDefault="006105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F70F6" w:rsidRDefault="009F70F6">
      <w:pPr>
        <w:jc w:val="both"/>
        <w:rPr>
          <w:sz w:val="22"/>
          <w:szCs w:val="22"/>
        </w:rPr>
      </w:pPr>
    </w:p>
    <w:p w:rsidR="009F70F6" w:rsidRDefault="009F70F6">
      <w:pPr>
        <w:pStyle w:val="GvdeMetni"/>
        <w:rPr>
          <w:sz w:val="22"/>
          <w:szCs w:val="22"/>
        </w:rPr>
      </w:pPr>
    </w:p>
    <w:p w:rsidR="009F70F6" w:rsidRDefault="009F70F6"/>
    <w:sectPr w:rsidR="009F70F6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6"/>
    <w:rsid w:val="006105BB"/>
    <w:rsid w:val="009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FC"/>
    <w:rPr>
      <w:rFonts w:ascii="Times New Roman" w:eastAsia="Times New Roman" w:hAnsi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505FC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qFormat/>
    <w:rsid w:val="00E505F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sid w:val="00E505F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qFormat/>
    <w:rsid w:val="00E505F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07739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E505FC"/>
    <w:pPr>
      <w:jc w:val="both"/>
    </w:pPr>
    <w:rPr>
      <w:sz w:val="24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link w:val="KonuBalChar"/>
    <w:qFormat/>
    <w:rsid w:val="00E505FC"/>
    <w:pPr>
      <w:jc w:val="center"/>
    </w:pPr>
    <w:rPr>
      <w:sz w:val="24"/>
    </w:rPr>
  </w:style>
  <w:style w:type="paragraph" w:styleId="ListeParagraf">
    <w:name w:val="List Paragraph"/>
    <w:basedOn w:val="Normal"/>
    <w:uiPriority w:val="34"/>
    <w:qFormat/>
    <w:rsid w:val="00E272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077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FC"/>
    <w:rPr>
      <w:rFonts w:ascii="Times New Roman" w:eastAsia="Times New Roman" w:hAnsi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505FC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qFormat/>
    <w:rsid w:val="00E505F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sid w:val="00E505F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qFormat/>
    <w:rsid w:val="00E505F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07739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E505FC"/>
    <w:pPr>
      <w:jc w:val="both"/>
    </w:pPr>
    <w:rPr>
      <w:sz w:val="24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link w:val="KonuBalChar"/>
    <w:qFormat/>
    <w:rsid w:val="00E505FC"/>
    <w:pPr>
      <w:jc w:val="center"/>
    </w:pPr>
    <w:rPr>
      <w:sz w:val="24"/>
    </w:rPr>
  </w:style>
  <w:style w:type="paragraph" w:styleId="ListeParagraf">
    <w:name w:val="List Paragraph"/>
    <w:basedOn w:val="Normal"/>
    <w:uiPriority w:val="34"/>
    <w:qFormat/>
    <w:rsid w:val="00E272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0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Nezir OBUT</cp:lastModifiedBy>
  <cp:revision>2</cp:revision>
  <cp:lastPrinted>2021-06-25T16:30:00Z</cp:lastPrinted>
  <dcterms:created xsi:type="dcterms:W3CDTF">2021-06-29T10:46:00Z</dcterms:created>
  <dcterms:modified xsi:type="dcterms:W3CDTF">2021-06-29T10:46:00Z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